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ECC" w:rsidRDefault="000D6ECC" w:rsidP="000D6ECC">
      <w:pPr>
        <w:pStyle w:val="2"/>
      </w:pPr>
      <w:r w:rsidRPr="00823800">
        <w:rPr>
          <w:rFonts w:ascii="Times New Roman" w:hAnsi="Times New Roman" w:cs="Times New Roman"/>
        </w:rPr>
        <w:t>专练</w:t>
      </w:r>
      <w:r w:rsidRPr="00823800">
        <w:rPr>
          <w:rFonts w:ascii="Times New Roman" w:hAnsi="Times New Roman" w:cs="Times New Roman"/>
        </w:rPr>
        <w:t>11</w:t>
      </w:r>
      <w:r>
        <w:rPr>
          <w:rFonts w:ascii="Times New Roman" w:hAnsi="Times New Roman" w:cs="Times New Roman"/>
        </w:rPr>
        <w:t xml:space="preserve">　</w:t>
      </w:r>
      <w:r w:rsidRPr="00823800">
        <w:rPr>
          <w:rFonts w:ascii="Times New Roman" w:hAnsi="Times New Roman" w:cs="Times New Roman"/>
        </w:rPr>
        <w:t>细胞核的结构</w:t>
      </w:r>
      <w:r w:rsidRPr="00823800">
        <w:rPr>
          <w:rFonts w:ascii="Times New Roman" w:hAnsi="Times New Roman" w:cs="Times New Roman" w:hint="eastAsia"/>
        </w:rPr>
        <w:t>和功能</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在真核细胞的内质网和细胞核中能够合成的物质分别是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脂质、</w:t>
      </w:r>
      <w:r w:rsidRPr="00823800">
        <w:rPr>
          <w:rFonts w:ascii="Times New Roman" w:hAnsi="Times New Roman" w:cs="Times New Roman"/>
        </w:rPr>
        <w:t>RNAB</w:t>
      </w:r>
      <w:r>
        <w:rPr>
          <w:rFonts w:ascii="Times New Roman" w:hAnsi="Times New Roman" w:cs="Times New Roman"/>
        </w:rPr>
        <w:t>．</w:t>
      </w:r>
      <w:r w:rsidRPr="00823800">
        <w:rPr>
          <w:rFonts w:ascii="Times New Roman" w:hAnsi="Times New Roman" w:cs="Times New Roman"/>
        </w:rPr>
        <w:t>氨基酸、蛋白质</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RNA</w:t>
      </w:r>
      <w:r w:rsidRPr="00823800">
        <w:rPr>
          <w:rFonts w:ascii="Times New Roman" w:hAnsi="Times New Roman" w:cs="Times New Roman"/>
        </w:rPr>
        <w:t>、</w:t>
      </w:r>
      <w:r w:rsidRPr="00823800">
        <w:rPr>
          <w:rFonts w:ascii="Times New Roman" w:hAnsi="Times New Roman" w:cs="Times New Roman"/>
        </w:rPr>
        <w:t>DNAD</w:t>
      </w:r>
      <w:r>
        <w:rPr>
          <w:rFonts w:ascii="Times New Roman" w:hAnsi="Times New Roman" w:cs="Times New Roman"/>
        </w:rPr>
        <w:t>．</w:t>
      </w:r>
      <w:r w:rsidRPr="00823800">
        <w:rPr>
          <w:rFonts w:ascii="Times New Roman" w:hAnsi="Times New Roman" w:cs="Times New Roman"/>
        </w:rPr>
        <w:t>DNA</w:t>
      </w:r>
      <w:r w:rsidRPr="00823800">
        <w:rPr>
          <w:rFonts w:ascii="Times New Roman" w:hAnsi="Times New Roman" w:cs="Times New Roman"/>
        </w:rPr>
        <w:t>、蛋白质</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下列与真核生物细胞核有关的叙述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细胞中的染色质存在于细胞核中</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细胞核是遗传信息转录和翻译的场所</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细胞核是细胞代谢和遗传的控制中心</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细胞核内遗传物质的合成需要能量</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黑龙江哈尔滨六中调考</w:t>
      </w:r>
      <w:r>
        <w:rPr>
          <w:rFonts w:ascii="Times New Roman" w:eastAsia="楷体_GB2312" w:hAnsi="Times New Roman" w:cs="Times New Roman"/>
        </w:rPr>
        <w:t>]</w:t>
      </w:r>
      <w:r w:rsidRPr="00823800">
        <w:rPr>
          <w:rFonts w:ascii="Times New Roman" w:hAnsi="Times New Roman" w:cs="Times New Roman"/>
        </w:rPr>
        <w:t>如图表示蝾螈受精卵横缢实验。该图最能说明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ECC" w:rsidRDefault="000D6ECC" w:rsidP="000D6EC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35250" cy="590550"/>
            <wp:effectExtent l="0" t="0" r="0" b="0"/>
            <wp:docPr id="4" name="图片 4" descr="毛毛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2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5250" cy="590550"/>
                    </a:xfrm>
                    <a:prstGeom prst="rect">
                      <a:avLst/>
                    </a:prstGeom>
                    <a:noFill/>
                    <a:ln>
                      <a:noFill/>
                    </a:ln>
                  </pic:spPr>
                </pic:pic>
              </a:graphicData>
            </a:graphic>
          </wp:inline>
        </w:drawing>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细胞质控制着细胞的代谢</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细胞核与细胞的物质、能量代谢密切相关</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细胞质控制着细胞的遗传</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细胞核与细胞的分裂、分化密切相关</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图示说明细胞能正常完成各项生命活动的前提条件是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ECC" w:rsidRDefault="000D6ECC" w:rsidP="000D6EC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533650" cy="1054100"/>
            <wp:effectExtent l="0" t="0" r="0" b="0"/>
            <wp:docPr id="3" name="图片 3" descr="毛毛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30"/>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33650" cy="1054100"/>
                    </a:xfrm>
                    <a:prstGeom prst="rect">
                      <a:avLst/>
                    </a:prstGeom>
                    <a:noFill/>
                    <a:ln>
                      <a:noFill/>
                    </a:ln>
                  </pic:spPr>
                </pic:pic>
              </a:graphicData>
            </a:graphic>
          </wp:inline>
        </w:drawing>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膜的选择透过性</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线粒体供能</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核内有遗传物质</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细胞保持完整性</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浙江十校</w:t>
      </w:r>
      <w:r w:rsidRPr="00823800">
        <w:rPr>
          <w:rFonts w:ascii="Times New Roman" w:eastAsia="楷体_GB2312" w:hAnsi="Times New Roman" w:cs="Times New Roman" w:hint="eastAsia"/>
        </w:rPr>
        <w:t>联考</w:t>
      </w:r>
      <w:r>
        <w:rPr>
          <w:rFonts w:ascii="Times New Roman" w:eastAsia="楷体_GB2312" w:hAnsi="Times New Roman" w:cs="Times New Roman" w:hint="eastAsia"/>
        </w:rPr>
        <w:t>]</w:t>
      </w:r>
      <w:r w:rsidRPr="00823800">
        <w:rPr>
          <w:rFonts w:ascii="Times New Roman" w:hAnsi="Times New Roman" w:cs="Times New Roman"/>
        </w:rPr>
        <w:t>如图为细胞核结构模式图</w:t>
      </w:r>
      <w:r>
        <w:rPr>
          <w:rFonts w:ascii="Times New Roman" w:hAnsi="Times New Roman" w:cs="Times New Roman"/>
        </w:rPr>
        <w:t>，</w:t>
      </w:r>
      <w:r w:rsidRPr="00823800">
        <w:rPr>
          <w:rFonts w:ascii="Times New Roman" w:hAnsi="Times New Roman" w:cs="Times New Roman"/>
        </w:rPr>
        <w:t>下列关于细胞核的结构或功能的说法不正确的是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ECC" w:rsidRDefault="000D6ECC" w:rsidP="000D6EC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19250" cy="1276350"/>
            <wp:effectExtent l="0" t="0" r="0" b="0"/>
            <wp:docPr id="2" name="图片 2" descr="21微生物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1微生物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1276350"/>
                    </a:xfrm>
                    <a:prstGeom prst="rect">
                      <a:avLst/>
                    </a:prstGeom>
                    <a:noFill/>
                    <a:ln>
                      <a:noFill/>
                    </a:ln>
                  </pic:spPr>
                </pic:pic>
              </a:graphicData>
            </a:graphic>
          </wp:inline>
        </w:drawing>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③</w:t>
      </w:r>
      <w:r w:rsidRPr="00823800">
        <w:rPr>
          <w:rFonts w:ascii="Times New Roman" w:hAnsi="Times New Roman" w:cs="Times New Roman"/>
        </w:rPr>
        <w:t>为双层膜</w:t>
      </w:r>
      <w:r>
        <w:rPr>
          <w:rFonts w:ascii="Times New Roman" w:hAnsi="Times New Roman" w:cs="Times New Roman"/>
        </w:rPr>
        <w:t>，</w:t>
      </w:r>
      <w:r w:rsidRPr="00823800">
        <w:rPr>
          <w:rFonts w:ascii="Times New Roman" w:hAnsi="Times New Roman" w:cs="Times New Roman"/>
        </w:rPr>
        <w:t>共由</w:t>
      </w:r>
      <w:r w:rsidRPr="00823800">
        <w:rPr>
          <w:rFonts w:ascii="Times New Roman" w:hAnsi="Times New Roman" w:cs="Times New Roman"/>
        </w:rPr>
        <w:t>2</w:t>
      </w:r>
      <w:r w:rsidRPr="00823800">
        <w:rPr>
          <w:rFonts w:ascii="Times New Roman" w:hAnsi="Times New Roman" w:cs="Times New Roman"/>
        </w:rPr>
        <w:t>层磷脂分子组成</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为染色质</w:t>
      </w:r>
      <w:r>
        <w:rPr>
          <w:rFonts w:ascii="Times New Roman" w:hAnsi="Times New Roman" w:cs="Times New Roman"/>
        </w:rPr>
        <w:t>，</w:t>
      </w:r>
      <w:r w:rsidRPr="00823800">
        <w:rPr>
          <w:rFonts w:ascii="Times New Roman" w:hAnsi="Times New Roman" w:cs="Times New Roman"/>
        </w:rPr>
        <w:t>可以被龙胆紫染液染成深色</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②</w:t>
      </w:r>
      <w:r w:rsidRPr="00823800">
        <w:rPr>
          <w:rFonts w:ascii="Times New Roman" w:hAnsi="Times New Roman" w:cs="Times New Roman"/>
        </w:rPr>
        <w:t>为核仁</w:t>
      </w:r>
      <w:r>
        <w:rPr>
          <w:rFonts w:ascii="Times New Roman" w:hAnsi="Times New Roman" w:cs="Times New Roman"/>
        </w:rPr>
        <w:t>，</w:t>
      </w:r>
      <w:r w:rsidRPr="00823800">
        <w:rPr>
          <w:rFonts w:ascii="Times New Roman" w:hAnsi="Times New Roman" w:cs="Times New Roman"/>
        </w:rPr>
        <w:t>与核糖体的形成有关</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hAnsi="宋体" w:cs="Times New Roman"/>
        </w:rPr>
        <w:t>④</w:t>
      </w:r>
      <w:r w:rsidRPr="00823800">
        <w:rPr>
          <w:rFonts w:ascii="Times New Roman" w:hAnsi="Times New Roman" w:cs="Times New Roman"/>
        </w:rPr>
        <w:t>为核孔</w:t>
      </w:r>
      <w:r>
        <w:rPr>
          <w:rFonts w:ascii="Times New Roman" w:hAnsi="Times New Roman" w:cs="Times New Roman"/>
        </w:rPr>
        <w:t>，</w:t>
      </w:r>
      <w:r w:rsidRPr="00823800">
        <w:rPr>
          <w:rFonts w:ascii="Times New Roman" w:hAnsi="Times New Roman" w:cs="Times New Roman"/>
        </w:rPr>
        <w:t>能实现核质之间的信息交流</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湖北武汉质监</w:t>
      </w:r>
      <w:r>
        <w:rPr>
          <w:rFonts w:ascii="Times New Roman" w:eastAsia="楷体_GB2312" w:hAnsi="Times New Roman" w:cs="Times New Roman"/>
        </w:rPr>
        <w:t>]</w:t>
      </w:r>
      <w:r w:rsidRPr="00823800">
        <w:rPr>
          <w:rFonts w:ascii="Times New Roman" w:hAnsi="Times New Roman" w:cs="Times New Roman"/>
        </w:rPr>
        <w:t>核孔并不是一个简单的孔洞</w:t>
      </w:r>
      <w:r>
        <w:rPr>
          <w:rFonts w:ascii="Times New Roman" w:hAnsi="Times New Roman" w:cs="Times New Roman"/>
        </w:rPr>
        <w:t>，</w:t>
      </w:r>
      <w:r w:rsidRPr="00823800">
        <w:rPr>
          <w:rFonts w:ascii="Times New Roman" w:hAnsi="Times New Roman" w:cs="Times New Roman"/>
        </w:rPr>
        <w:t>而是一个复杂的结构</w:t>
      </w:r>
      <w:r>
        <w:rPr>
          <w:rFonts w:ascii="Times New Roman" w:hAnsi="Times New Roman" w:cs="Times New Roman"/>
        </w:rPr>
        <w:t>，</w:t>
      </w:r>
      <w:r w:rsidRPr="00823800">
        <w:rPr>
          <w:rFonts w:ascii="Times New Roman" w:hAnsi="Times New Roman" w:cs="Times New Roman"/>
        </w:rPr>
        <w:t>称为核孔复合体</w:t>
      </w:r>
      <w:r>
        <w:rPr>
          <w:rFonts w:ascii="Times New Roman" w:hAnsi="Times New Roman" w:cs="Times New Roman"/>
        </w:rPr>
        <w:t>，</w:t>
      </w:r>
      <w:r w:rsidRPr="00823800">
        <w:rPr>
          <w:rFonts w:ascii="Times New Roman" w:hAnsi="Times New Roman" w:cs="Times New Roman"/>
        </w:rPr>
        <w:t>主要由蛋白质构成</w:t>
      </w:r>
      <w:r>
        <w:rPr>
          <w:rFonts w:ascii="Times New Roman" w:hAnsi="Times New Roman" w:cs="Times New Roman"/>
        </w:rPr>
        <w:t>，</w:t>
      </w:r>
      <w:r w:rsidRPr="00823800">
        <w:rPr>
          <w:rFonts w:ascii="Times New Roman" w:hAnsi="Times New Roman" w:cs="Times New Roman"/>
        </w:rPr>
        <w:t>其中某些蛋白质对进出核的物质有控制作用。下列说法不正确的是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核孔复合体对物质的运输具有选择性</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RNA</w:t>
      </w:r>
      <w:r w:rsidRPr="00823800">
        <w:rPr>
          <w:rFonts w:ascii="Times New Roman" w:hAnsi="Times New Roman" w:cs="Times New Roman"/>
        </w:rPr>
        <w:t>聚合酶、</w:t>
      </w:r>
      <w:r w:rsidRPr="00823800">
        <w:rPr>
          <w:rFonts w:ascii="Times New Roman" w:hAnsi="Times New Roman" w:cs="Times New Roman"/>
        </w:rPr>
        <w:t>DNA</w:t>
      </w:r>
      <w:r w:rsidRPr="00823800">
        <w:rPr>
          <w:rFonts w:ascii="Times New Roman" w:hAnsi="Times New Roman" w:cs="Times New Roman"/>
        </w:rPr>
        <w:t>都可以通过核孔进出细胞核</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核孔可实现核质之间频繁的物质交换和信息交流</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细胞核控制细胞代谢的指令主要是通过核孔到达细胞质的</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有人利用真核单细胞生物</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做了如图所示的实验</w:t>
      </w:r>
      <w:r>
        <w:rPr>
          <w:rFonts w:ascii="Times New Roman" w:hAnsi="Times New Roman" w:cs="Times New Roman"/>
        </w:rPr>
        <w:t>，</w:t>
      </w:r>
      <w:r w:rsidRPr="00823800">
        <w:rPr>
          <w:rFonts w:ascii="Times New Roman" w:hAnsi="Times New Roman" w:cs="Times New Roman"/>
        </w:rPr>
        <w:t>这个实验最能说明的问题是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ECC" w:rsidRDefault="000D6ECC" w:rsidP="000D6EC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076450" cy="857250"/>
            <wp:effectExtent l="0" t="0" r="0" b="0"/>
            <wp:docPr id="1" name="图片 1" descr="毛毛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毛毛3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0" cy="857250"/>
                    </a:xfrm>
                    <a:prstGeom prst="rect">
                      <a:avLst/>
                    </a:prstGeom>
                    <a:noFill/>
                    <a:ln>
                      <a:noFill/>
                    </a:ln>
                  </pic:spPr>
                </pic:pic>
              </a:graphicData>
            </a:graphic>
          </wp:inline>
        </w:drawing>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控制</w:t>
      </w:r>
      <w:r w:rsidRPr="00823800">
        <w:rPr>
          <w:rFonts w:ascii="Times New Roman" w:hAnsi="Times New Roman" w:cs="Times New Roman"/>
        </w:rPr>
        <w:t>c</w:t>
      </w:r>
      <w:r w:rsidRPr="00823800">
        <w:rPr>
          <w:rFonts w:ascii="Times New Roman" w:hAnsi="Times New Roman" w:cs="Times New Roman"/>
        </w:rPr>
        <w:t>性状发生的遗传信息来自细胞核</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控制</w:t>
      </w:r>
      <w:r w:rsidRPr="00823800">
        <w:rPr>
          <w:rFonts w:ascii="Times New Roman" w:hAnsi="Times New Roman" w:cs="Times New Roman"/>
        </w:rPr>
        <w:t>c</w:t>
      </w:r>
      <w:r w:rsidRPr="00823800">
        <w:rPr>
          <w:rFonts w:ascii="Times New Roman" w:hAnsi="Times New Roman" w:cs="Times New Roman"/>
        </w:rPr>
        <w:t>性状发生的遗传信息来自细胞质</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性状发生是由细胞核和细胞质中的遗传信息共同决定的</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细胞核内的遗传</w:t>
      </w:r>
      <w:r w:rsidRPr="00823800">
        <w:rPr>
          <w:rFonts w:ascii="Times New Roman" w:hAnsi="Times New Roman" w:cs="Times New Roman" w:hint="eastAsia"/>
        </w:rPr>
        <w:t>信息控制生物一切性状的发生</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河北定州中学调考</w:t>
      </w:r>
      <w:r>
        <w:rPr>
          <w:rFonts w:ascii="Times New Roman" w:eastAsia="楷体_GB2312" w:hAnsi="Times New Roman" w:cs="Times New Roman"/>
        </w:rPr>
        <w:t>]</w:t>
      </w:r>
      <w:r w:rsidRPr="00823800">
        <w:rPr>
          <w:rFonts w:ascii="Times New Roman" w:hAnsi="Times New Roman" w:cs="Times New Roman"/>
        </w:rPr>
        <w:t>细胞核由核膜、染色质、核仁、核孔组成</w:t>
      </w:r>
      <w:r>
        <w:rPr>
          <w:rFonts w:ascii="Times New Roman" w:hAnsi="Times New Roman" w:cs="Times New Roman"/>
        </w:rPr>
        <w:t>，</w:t>
      </w:r>
      <w:r w:rsidRPr="00823800">
        <w:rPr>
          <w:rFonts w:ascii="Times New Roman" w:hAnsi="Times New Roman" w:cs="Times New Roman"/>
        </w:rPr>
        <w:t>下列有关叙述中</w:t>
      </w:r>
      <w:r>
        <w:rPr>
          <w:rFonts w:ascii="Times New Roman" w:hAnsi="Times New Roman" w:cs="Times New Roman"/>
        </w:rPr>
        <w:t>，</w:t>
      </w:r>
      <w:r w:rsidRPr="00823800">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核膜是双层膜</w:t>
      </w:r>
      <w:r>
        <w:rPr>
          <w:rFonts w:ascii="Times New Roman" w:hAnsi="Times New Roman" w:cs="Times New Roman"/>
        </w:rPr>
        <w:t>，</w:t>
      </w:r>
      <w:r w:rsidRPr="00823800">
        <w:rPr>
          <w:rFonts w:ascii="Times New Roman" w:hAnsi="Times New Roman" w:cs="Times New Roman"/>
        </w:rPr>
        <w:t>把核内物质与细胞质分开</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染色质主要由</w:t>
      </w:r>
      <w:r w:rsidRPr="00823800">
        <w:rPr>
          <w:rFonts w:ascii="Times New Roman" w:hAnsi="Times New Roman" w:cs="Times New Roman"/>
        </w:rPr>
        <w:t>DNA</w:t>
      </w:r>
      <w:r w:rsidRPr="00823800">
        <w:rPr>
          <w:rFonts w:ascii="Times New Roman" w:hAnsi="Times New Roman" w:cs="Times New Roman"/>
        </w:rPr>
        <w:t>和蛋白质组成</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核仁与某种</w:t>
      </w:r>
      <w:r w:rsidRPr="00823800">
        <w:rPr>
          <w:rFonts w:ascii="Times New Roman" w:hAnsi="Times New Roman" w:cs="Times New Roman"/>
        </w:rPr>
        <w:t>RNA</w:t>
      </w:r>
      <w:r w:rsidRPr="00823800">
        <w:rPr>
          <w:rFonts w:ascii="Times New Roman" w:hAnsi="Times New Roman" w:cs="Times New Roman"/>
        </w:rPr>
        <w:t>的合成以及核糖体的形成有关</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核孔实现了细胞间的信息交流</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sidRPr="00823800">
        <w:rPr>
          <w:rFonts w:ascii="Times New Roman" w:hAnsi="Times New Roman" w:cs="Times New Roman"/>
        </w:rPr>
        <w:t>心房颤动</w:t>
      </w:r>
      <w:r>
        <w:rPr>
          <w:rFonts w:ascii="Times New Roman" w:hAnsi="Times New Roman" w:cs="Times New Roman"/>
        </w:rPr>
        <w:t>(</w:t>
      </w:r>
      <w:r w:rsidRPr="00823800">
        <w:rPr>
          <w:rFonts w:ascii="Times New Roman" w:hAnsi="Times New Roman" w:cs="Times New Roman"/>
        </w:rPr>
        <w:t>房颤</w:t>
      </w:r>
      <w:r>
        <w:rPr>
          <w:rFonts w:ascii="Times New Roman" w:hAnsi="Times New Roman" w:cs="Times New Roman"/>
        </w:rPr>
        <w:t>)</w:t>
      </w:r>
      <w:r w:rsidRPr="00823800">
        <w:rPr>
          <w:rFonts w:ascii="Times New Roman" w:hAnsi="Times New Roman" w:cs="Times New Roman"/>
        </w:rPr>
        <w:t>是临床上最常见并且危害严重的心律失常疾病。研究表明</w:t>
      </w:r>
      <w:r>
        <w:rPr>
          <w:rFonts w:ascii="Times New Roman" w:hAnsi="Times New Roman" w:cs="Times New Roman"/>
        </w:rPr>
        <w:t>，</w:t>
      </w:r>
      <w:r w:rsidRPr="00823800">
        <w:rPr>
          <w:rFonts w:ascii="Times New Roman" w:hAnsi="Times New Roman" w:cs="Times New Roman"/>
        </w:rPr>
        <w:t>其致病机制是核孔复合物的运输障碍。据此分析正确的是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房颤的</w:t>
      </w:r>
      <w:r w:rsidRPr="00823800">
        <w:rPr>
          <w:rFonts w:ascii="Times New Roman" w:hAnsi="Times New Roman" w:cs="Times New Roman" w:hint="eastAsia"/>
        </w:rPr>
        <w:t>成因与核膜内外的信息交流异常无关</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hint="eastAsia"/>
        </w:rPr>
        <w:t>．</w:t>
      </w:r>
      <w:r w:rsidRPr="00823800">
        <w:rPr>
          <w:rFonts w:ascii="Times New Roman" w:hAnsi="Times New Roman" w:cs="Times New Roman"/>
        </w:rPr>
        <w:t>核孔运输障碍发生的根本原因可能是编码核孔复合物的基因发生突变</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人体成熟的红细胞中核孔数目很少</w:t>
      </w:r>
      <w:r>
        <w:rPr>
          <w:rFonts w:ascii="Times New Roman" w:hAnsi="Times New Roman" w:cs="Times New Roman"/>
        </w:rPr>
        <w:t>，</w:t>
      </w:r>
      <w:r w:rsidRPr="00823800">
        <w:rPr>
          <w:rFonts w:ascii="Times New Roman" w:hAnsi="Times New Roman" w:cs="Times New Roman"/>
        </w:rPr>
        <w:t>因此红细胞代谢较弱</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tRNA</w:t>
      </w:r>
      <w:r w:rsidRPr="00823800">
        <w:rPr>
          <w:rFonts w:ascii="Times New Roman" w:hAnsi="Times New Roman" w:cs="Times New Roman"/>
        </w:rPr>
        <w:t>在细胞核内合成后</w:t>
      </w:r>
      <w:r>
        <w:rPr>
          <w:rFonts w:ascii="Times New Roman" w:hAnsi="Times New Roman" w:cs="Times New Roman"/>
        </w:rPr>
        <w:t>，</w:t>
      </w:r>
      <w:r w:rsidRPr="00823800">
        <w:rPr>
          <w:rFonts w:ascii="Times New Roman" w:hAnsi="Times New Roman" w:cs="Times New Roman"/>
        </w:rPr>
        <w:t>经核膜进入细胞质发挥作用</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10</w:t>
      </w:r>
      <w:r>
        <w:rPr>
          <w:rFonts w:ascii="Times New Roman" w:hAnsi="Times New Roman" w:cs="Times New Roman"/>
        </w:rPr>
        <w:t>．</w:t>
      </w:r>
      <w:r w:rsidRPr="00823800">
        <w:rPr>
          <w:rFonts w:ascii="Times New Roman" w:hAnsi="Times New Roman" w:cs="Times New Roman"/>
        </w:rPr>
        <w:t>生物体内的</w:t>
      </w:r>
      <w:r w:rsidRPr="00823800">
        <w:rPr>
          <w:rFonts w:ascii="Times New Roman" w:hAnsi="Times New Roman" w:cs="Times New Roman"/>
        </w:rPr>
        <w:t>DNA</w:t>
      </w:r>
      <w:r w:rsidRPr="00823800">
        <w:rPr>
          <w:rFonts w:ascii="Times New Roman" w:hAnsi="Times New Roman" w:cs="Times New Roman"/>
        </w:rPr>
        <w:t>常与蛋白质结合</w:t>
      </w:r>
      <w:r>
        <w:rPr>
          <w:rFonts w:ascii="Times New Roman" w:hAnsi="Times New Roman" w:cs="Times New Roman"/>
        </w:rPr>
        <w:t>，</w:t>
      </w:r>
      <w:r w:rsidRPr="00823800">
        <w:rPr>
          <w:rFonts w:ascii="Times New Roman" w:hAnsi="Times New Roman" w:cs="Times New Roman"/>
        </w:rPr>
        <w:t>以</w:t>
      </w:r>
      <w:r w:rsidRPr="00823800">
        <w:rPr>
          <w:rFonts w:ascii="Times New Roman" w:hAnsi="Times New Roman" w:cs="Times New Roman"/>
        </w:rPr>
        <w:t>DNA—</w:t>
      </w:r>
      <w:r w:rsidRPr="00823800">
        <w:rPr>
          <w:rFonts w:ascii="Times New Roman" w:hAnsi="Times New Roman" w:cs="Times New Roman"/>
        </w:rPr>
        <w:t>蛋白质复合物的形式存在。下列相关叙述错误的是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真核细胞染色体和染色质中都存在</w:t>
      </w:r>
      <w:r w:rsidRPr="00823800">
        <w:rPr>
          <w:rFonts w:ascii="Times New Roman" w:hAnsi="Times New Roman" w:cs="Times New Roman"/>
        </w:rPr>
        <w:t>DNA—</w:t>
      </w:r>
      <w:r w:rsidRPr="00823800">
        <w:rPr>
          <w:rFonts w:ascii="Times New Roman" w:hAnsi="Times New Roman" w:cs="Times New Roman"/>
        </w:rPr>
        <w:t>蛋白质复合物</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真核细胞的核中有</w:t>
      </w:r>
      <w:r w:rsidRPr="00823800">
        <w:rPr>
          <w:rFonts w:ascii="Times New Roman" w:hAnsi="Times New Roman" w:cs="Times New Roman"/>
        </w:rPr>
        <w:t>DNA—</w:t>
      </w:r>
      <w:r w:rsidRPr="00823800">
        <w:rPr>
          <w:rFonts w:ascii="Times New Roman" w:hAnsi="Times New Roman" w:cs="Times New Roman"/>
        </w:rPr>
        <w:t>蛋白质复合物</w:t>
      </w:r>
      <w:r>
        <w:rPr>
          <w:rFonts w:ascii="Times New Roman" w:hAnsi="Times New Roman" w:cs="Times New Roman"/>
        </w:rPr>
        <w:t>，</w:t>
      </w:r>
      <w:r w:rsidRPr="00823800">
        <w:rPr>
          <w:rFonts w:ascii="Times New Roman" w:hAnsi="Times New Roman" w:cs="Times New Roman"/>
        </w:rPr>
        <w:t>而原核细胞的拟核中没有</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若复合物中的某蛋白参与</w:t>
      </w:r>
      <w:r w:rsidRPr="00823800">
        <w:rPr>
          <w:rFonts w:ascii="Times New Roman" w:hAnsi="Times New Roman" w:cs="Times New Roman"/>
        </w:rPr>
        <w:t>DNA</w:t>
      </w:r>
      <w:r w:rsidRPr="00823800">
        <w:rPr>
          <w:rFonts w:ascii="Times New Roman" w:hAnsi="Times New Roman" w:cs="Times New Roman"/>
        </w:rPr>
        <w:t>复制</w:t>
      </w:r>
      <w:r>
        <w:rPr>
          <w:rFonts w:ascii="Times New Roman" w:hAnsi="Times New Roman" w:cs="Times New Roman"/>
        </w:rPr>
        <w:t>，</w:t>
      </w:r>
      <w:r w:rsidRPr="00823800">
        <w:rPr>
          <w:rFonts w:ascii="Times New Roman" w:hAnsi="Times New Roman" w:cs="Times New Roman"/>
        </w:rPr>
        <w:t>则该</w:t>
      </w:r>
      <w:r w:rsidRPr="00823800">
        <w:rPr>
          <w:rFonts w:ascii="Times New Roman" w:hAnsi="Times New Roman" w:cs="Times New Roman" w:hint="eastAsia"/>
        </w:rPr>
        <w:t>蛋白可能是</w:t>
      </w:r>
      <w:r w:rsidRPr="00823800">
        <w:rPr>
          <w:rFonts w:ascii="Times New Roman" w:hAnsi="Times New Roman" w:cs="Times New Roman"/>
        </w:rPr>
        <w:t>DNA</w:t>
      </w:r>
      <w:r w:rsidRPr="00823800">
        <w:rPr>
          <w:rFonts w:ascii="Times New Roman" w:hAnsi="Times New Roman" w:cs="Times New Roman"/>
        </w:rPr>
        <w:t>聚合酶</w:t>
      </w:r>
    </w:p>
    <w:p w:rsidR="000D6ECC" w:rsidRDefault="000D6ECC" w:rsidP="000D6EC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若复合物中正在进行</w:t>
      </w:r>
      <w:r w:rsidRPr="00823800">
        <w:rPr>
          <w:rFonts w:ascii="Times New Roman" w:hAnsi="Times New Roman" w:cs="Times New Roman"/>
        </w:rPr>
        <w:t>RNA</w:t>
      </w:r>
      <w:r w:rsidRPr="00823800">
        <w:rPr>
          <w:rFonts w:ascii="Times New Roman" w:hAnsi="Times New Roman" w:cs="Times New Roman"/>
        </w:rPr>
        <w:t>的合成</w:t>
      </w:r>
      <w:r>
        <w:rPr>
          <w:rFonts w:ascii="Times New Roman" w:hAnsi="Times New Roman" w:cs="Times New Roman"/>
        </w:rPr>
        <w:t>，</w:t>
      </w:r>
      <w:r w:rsidRPr="00823800">
        <w:rPr>
          <w:rFonts w:ascii="Times New Roman" w:hAnsi="Times New Roman" w:cs="Times New Roman"/>
        </w:rPr>
        <w:t>则该复合物中含有</w:t>
      </w:r>
      <w:r w:rsidRPr="00823800">
        <w:rPr>
          <w:rFonts w:ascii="Times New Roman" w:hAnsi="Times New Roman" w:cs="Times New Roman"/>
        </w:rPr>
        <w:t>RNA</w:t>
      </w:r>
      <w:r w:rsidRPr="00823800">
        <w:rPr>
          <w:rFonts w:ascii="Times New Roman" w:hAnsi="Times New Roman" w:cs="Times New Roman"/>
        </w:rPr>
        <w:t>聚合酶</w:t>
      </w:r>
    </w:p>
    <w:p w:rsidR="00EE1581" w:rsidRPr="000D6ECC" w:rsidRDefault="00EE1581">
      <w:bookmarkStart w:id="0" w:name="_GoBack"/>
      <w:bookmarkEnd w:id="0"/>
    </w:p>
    <w:sectPr w:rsidR="00EE1581" w:rsidRPr="000D6ECC" w:rsidSect="002423D2">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ACB" w:rsidRDefault="002E0ACB" w:rsidP="002E0ACB">
      <w:r>
        <w:separator/>
      </w:r>
    </w:p>
  </w:endnote>
  <w:endnote w:type="continuationSeparator" w:id="1">
    <w:p w:rsidR="002E0ACB" w:rsidRDefault="002E0ACB" w:rsidP="002E0A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ACB" w:rsidRDefault="002E0ACB" w:rsidP="002E0ACB">
      <w:r>
        <w:separator/>
      </w:r>
    </w:p>
  </w:footnote>
  <w:footnote w:type="continuationSeparator" w:id="1">
    <w:p w:rsidR="002E0ACB" w:rsidRDefault="002E0ACB" w:rsidP="002E0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ACB" w:rsidRPr="002E0ACB" w:rsidRDefault="002E0ACB" w:rsidP="002E0AC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6ECC"/>
    <w:rsid w:val="000D6ECC"/>
    <w:rsid w:val="002423D2"/>
    <w:rsid w:val="002E0ACB"/>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3D2"/>
    <w:pPr>
      <w:widowControl w:val="0"/>
      <w:jc w:val="both"/>
    </w:pPr>
  </w:style>
  <w:style w:type="paragraph" w:styleId="2">
    <w:name w:val="heading 2"/>
    <w:basedOn w:val="a"/>
    <w:next w:val="a"/>
    <w:link w:val="2Char"/>
    <w:uiPriority w:val="9"/>
    <w:semiHidden/>
    <w:unhideWhenUsed/>
    <w:qFormat/>
    <w:rsid w:val="000D6EC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D6EC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D6ECC"/>
    <w:rPr>
      <w:rFonts w:ascii="宋体" w:eastAsia="宋体" w:hAnsi="Courier New" w:cs="Courier New"/>
      <w:szCs w:val="21"/>
    </w:rPr>
  </w:style>
  <w:style w:type="character" w:customStyle="1" w:styleId="Char">
    <w:name w:val="纯文本 Char"/>
    <w:basedOn w:val="a0"/>
    <w:link w:val="a3"/>
    <w:uiPriority w:val="99"/>
    <w:rsid w:val="000D6ECC"/>
    <w:rPr>
      <w:rFonts w:ascii="宋体" w:eastAsia="宋体" w:hAnsi="Courier New" w:cs="Courier New"/>
      <w:szCs w:val="21"/>
    </w:rPr>
  </w:style>
  <w:style w:type="paragraph" w:styleId="a4">
    <w:name w:val="Balloon Text"/>
    <w:basedOn w:val="a"/>
    <w:link w:val="Char0"/>
    <w:uiPriority w:val="99"/>
    <w:semiHidden/>
    <w:unhideWhenUsed/>
    <w:rsid w:val="000D6ECC"/>
    <w:rPr>
      <w:sz w:val="18"/>
      <w:szCs w:val="18"/>
    </w:rPr>
  </w:style>
  <w:style w:type="character" w:customStyle="1" w:styleId="Char0">
    <w:name w:val="批注框文本 Char"/>
    <w:basedOn w:val="a0"/>
    <w:link w:val="a4"/>
    <w:uiPriority w:val="99"/>
    <w:semiHidden/>
    <w:rsid w:val="000D6ECC"/>
    <w:rPr>
      <w:sz w:val="18"/>
      <w:szCs w:val="18"/>
    </w:rPr>
  </w:style>
  <w:style w:type="paragraph" w:styleId="a5">
    <w:name w:val="header"/>
    <w:basedOn w:val="a"/>
    <w:link w:val="Char1"/>
    <w:uiPriority w:val="99"/>
    <w:semiHidden/>
    <w:unhideWhenUsed/>
    <w:rsid w:val="002E0AC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2E0ACB"/>
    <w:rPr>
      <w:sz w:val="18"/>
      <w:szCs w:val="18"/>
    </w:rPr>
  </w:style>
  <w:style w:type="paragraph" w:styleId="a6">
    <w:name w:val="footer"/>
    <w:basedOn w:val="a"/>
    <w:link w:val="Char2"/>
    <w:uiPriority w:val="99"/>
    <w:semiHidden/>
    <w:unhideWhenUsed/>
    <w:rsid w:val="002E0ACB"/>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2E0AC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D6EC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D6EC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D6ECC"/>
    <w:rPr>
      <w:rFonts w:ascii="宋体" w:eastAsia="宋体" w:hAnsi="Courier New" w:cs="Courier New"/>
      <w:szCs w:val="21"/>
    </w:rPr>
  </w:style>
  <w:style w:type="character" w:customStyle="1" w:styleId="Char">
    <w:name w:val="纯文本 Char"/>
    <w:basedOn w:val="a0"/>
    <w:link w:val="a3"/>
    <w:uiPriority w:val="99"/>
    <w:rsid w:val="000D6ECC"/>
    <w:rPr>
      <w:rFonts w:ascii="宋体" w:eastAsia="宋体" w:hAnsi="Courier New" w:cs="Courier New"/>
      <w:szCs w:val="21"/>
    </w:rPr>
  </w:style>
  <w:style w:type="paragraph" w:styleId="a4">
    <w:name w:val="Balloon Text"/>
    <w:basedOn w:val="a"/>
    <w:link w:val="Char0"/>
    <w:uiPriority w:val="99"/>
    <w:semiHidden/>
    <w:unhideWhenUsed/>
    <w:rsid w:val="000D6ECC"/>
    <w:rPr>
      <w:sz w:val="18"/>
      <w:szCs w:val="18"/>
    </w:rPr>
  </w:style>
  <w:style w:type="character" w:customStyle="1" w:styleId="Char0">
    <w:name w:val="批注框文本 Char"/>
    <w:basedOn w:val="a0"/>
    <w:link w:val="a4"/>
    <w:uiPriority w:val="99"/>
    <w:semiHidden/>
    <w:rsid w:val="000D6ECC"/>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195</Words>
  <Characters>1118</Characters>
  <Application>Microsoft Office Word</Application>
  <DocSecurity>0</DocSecurity>
  <Lines>9</Lines>
  <Paragraphs>2</Paragraphs>
  <ScaleCrop>false</ScaleCrop>
  <Company>微软中国</Company>
  <LinksUpToDate>false</LinksUpToDate>
  <CharactersWithSpaces>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2021-07-01T03:06:00Z</dcterms:created>
  <dcterms:modified xsi:type="dcterms:W3CDTF">2021-09-03T11:00:00Z</dcterms:modified>
</cp:coreProperties>
</file>